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57" w:rsidRPr="005357B8" w:rsidRDefault="00D57F57" w:rsidP="00A85B62">
      <w:pPr>
        <w:spacing w:line="276" w:lineRule="auto"/>
        <w:jc w:val="both"/>
        <w:rPr>
          <w:rFonts w:ascii="Arial" w:hAnsi="Arial" w:cs="Arial"/>
          <w:b/>
          <w:sz w:val="28"/>
          <w:szCs w:val="22"/>
        </w:rPr>
      </w:pPr>
      <w:r w:rsidRPr="005357B8">
        <w:rPr>
          <w:rFonts w:ascii="Arial" w:hAnsi="Arial" w:cs="Arial"/>
          <w:b/>
          <w:sz w:val="28"/>
          <w:szCs w:val="22"/>
        </w:rPr>
        <w:t>Zápis z</w:t>
      </w:r>
      <w:r w:rsidR="00B66057">
        <w:rPr>
          <w:rFonts w:ascii="Arial" w:hAnsi="Arial" w:cs="Arial"/>
          <w:b/>
          <w:sz w:val="28"/>
          <w:szCs w:val="22"/>
        </w:rPr>
        <w:t> </w:t>
      </w:r>
      <w:r w:rsidR="00CD35C7">
        <w:rPr>
          <w:rFonts w:ascii="Arial" w:hAnsi="Arial" w:cs="Arial"/>
          <w:b/>
          <w:sz w:val="28"/>
          <w:szCs w:val="22"/>
        </w:rPr>
        <w:t>12</w:t>
      </w:r>
      <w:r w:rsidRPr="005357B8">
        <w:rPr>
          <w:rFonts w:ascii="Arial" w:hAnsi="Arial" w:cs="Arial"/>
          <w:b/>
          <w:sz w:val="28"/>
          <w:szCs w:val="22"/>
        </w:rPr>
        <w:t>. jednání Řídícího výboru Rady vlády pro udržitelný rozvoj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C5A13">
        <w:rPr>
          <w:rFonts w:ascii="Arial" w:hAnsi="Arial" w:cs="Arial"/>
          <w:b/>
          <w:sz w:val="22"/>
          <w:szCs w:val="22"/>
        </w:rPr>
        <w:t xml:space="preserve">Termín a místo konání </w:t>
      </w:r>
    </w:p>
    <w:p w:rsidR="00D57F57" w:rsidRPr="00CC5A13" w:rsidRDefault="00CD35C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57F57" w:rsidRPr="00CC5A1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března</w:t>
      </w:r>
      <w:r w:rsidR="007A7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="00D57F57" w:rsidRPr="00CC5A13">
        <w:rPr>
          <w:rFonts w:ascii="Arial" w:hAnsi="Arial" w:cs="Arial"/>
          <w:sz w:val="22"/>
          <w:szCs w:val="22"/>
        </w:rPr>
        <w:t xml:space="preserve">, hlavní budova Úřadu vlády České republiky, nábřeží Edvarda Beneše 4, Praha 1 - Malá Strana, místnost č. </w:t>
      </w:r>
      <w:r w:rsidR="00297CEB">
        <w:rPr>
          <w:rFonts w:ascii="Arial" w:hAnsi="Arial" w:cs="Arial"/>
          <w:sz w:val="22"/>
          <w:szCs w:val="22"/>
        </w:rPr>
        <w:t>140</w:t>
      </w:r>
      <w:r w:rsidR="00D57F57" w:rsidRPr="00CC5A13">
        <w:rPr>
          <w:rFonts w:ascii="Arial" w:hAnsi="Arial" w:cs="Arial"/>
          <w:sz w:val="22"/>
          <w:szCs w:val="22"/>
        </w:rPr>
        <w:t>.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A72BD" w:rsidRDefault="00D57F57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434BC">
        <w:rPr>
          <w:rFonts w:ascii="Arial" w:hAnsi="Arial" w:cs="Arial"/>
          <w:b/>
          <w:sz w:val="22"/>
          <w:szCs w:val="22"/>
        </w:rPr>
        <w:t>Přítomni</w:t>
      </w:r>
    </w:p>
    <w:p w:rsidR="00FA72BD" w:rsidRPr="00637331" w:rsidRDefault="009B33E0" w:rsidP="00FA72B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Jiří Dlouhý (Zelený kruh),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>Otokar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 Ha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>mpl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="009F1CD6">
        <w:rPr>
          <w:rFonts w:ascii="Arial" w:hAnsi="Arial" w:cs="Arial"/>
          <w:color w:val="000000" w:themeColor="text1"/>
          <w:sz w:val="22"/>
          <w:szCs w:val="22"/>
        </w:rPr>
        <w:t>MZe</w:t>
      </w:r>
      <w:proofErr w:type="spellEnd"/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Igor Hartmann (MMR), 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Jiří Hrbek (Český statistický úřad),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Anna Kárníková (tajemnice RVUR, vedoucí OUR ÚV ČR), Václav Klusák (ÚV ČR),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Pavlína Kulhánková (MPO),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Markéta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Linxová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(MŽP),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Jan Mareš (OUR ÚV ČR),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Jiří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Markl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(MV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Bedřich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Moldan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(COŽP UK),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Vladimír Špidla (ÚV ČR),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Petr Švec (NSZM),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Jan Žůrek,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>(Česká podnikatelská rada pro udržitelný rozvoj)</w:t>
      </w:r>
    </w:p>
    <w:p w:rsidR="00FA72BD" w:rsidRPr="00FA72BD" w:rsidRDefault="00FA72BD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7551D" w:rsidRDefault="00F7551D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Pr="00F72620" w:rsidRDefault="00F72620" w:rsidP="00F7262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2620">
        <w:rPr>
          <w:rFonts w:ascii="Arial" w:hAnsi="Arial" w:cs="Arial"/>
          <w:b/>
          <w:sz w:val="22"/>
          <w:szCs w:val="22"/>
        </w:rPr>
        <w:t xml:space="preserve">Program jednání </w:t>
      </w:r>
    </w:p>
    <w:p w:rsidR="00F72620" w:rsidRPr="00F72620" w:rsidRDefault="00F72620" w:rsidP="00F726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D35C7" w:rsidRPr="00CD35C7" w:rsidRDefault="00CD35C7" w:rsidP="00CD35C7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D35C7">
        <w:rPr>
          <w:rFonts w:ascii="Arial" w:hAnsi="Arial" w:cs="Arial"/>
          <w:sz w:val="22"/>
          <w:szCs w:val="22"/>
        </w:rPr>
        <w:t xml:space="preserve">Informace o průběhu meziresortního připomínkového řízení k ČR 2030 a představení </w:t>
      </w:r>
      <w:proofErr w:type="spellStart"/>
      <w:r w:rsidRPr="00CD35C7">
        <w:rPr>
          <w:rFonts w:ascii="Arial" w:hAnsi="Arial" w:cs="Arial"/>
          <w:sz w:val="22"/>
          <w:szCs w:val="22"/>
        </w:rPr>
        <w:t>předfinální</w:t>
      </w:r>
      <w:proofErr w:type="spellEnd"/>
      <w:r w:rsidRPr="00CD35C7">
        <w:rPr>
          <w:rFonts w:ascii="Arial" w:hAnsi="Arial" w:cs="Arial"/>
          <w:sz w:val="22"/>
          <w:szCs w:val="22"/>
        </w:rPr>
        <w:t xml:space="preserve"> podoby ČR 2030</w:t>
      </w:r>
    </w:p>
    <w:p w:rsidR="00CD35C7" w:rsidRPr="00CD35C7" w:rsidRDefault="00CD35C7" w:rsidP="00CD35C7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D35C7">
        <w:rPr>
          <w:rFonts w:ascii="Arial" w:hAnsi="Arial" w:cs="Arial"/>
          <w:sz w:val="22"/>
          <w:szCs w:val="22"/>
        </w:rPr>
        <w:t>Ústní informace o projednání návrhu implementace Agendy 2030 v ČR</w:t>
      </w:r>
    </w:p>
    <w:p w:rsidR="00CD35C7" w:rsidRPr="00CD35C7" w:rsidRDefault="00CD35C7" w:rsidP="00CD35C7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D35C7">
        <w:rPr>
          <w:rFonts w:ascii="Arial" w:hAnsi="Arial" w:cs="Arial"/>
          <w:sz w:val="22"/>
          <w:szCs w:val="22"/>
        </w:rPr>
        <w:t>Ústní informace</w:t>
      </w:r>
      <w:r>
        <w:rPr>
          <w:rFonts w:ascii="Arial" w:hAnsi="Arial" w:cs="Arial"/>
          <w:szCs w:val="22"/>
        </w:rPr>
        <w:t xml:space="preserve"> </w:t>
      </w:r>
      <w:r w:rsidRPr="00CD35C7">
        <w:rPr>
          <w:rFonts w:ascii="Arial" w:hAnsi="Arial" w:cs="Arial"/>
          <w:sz w:val="22"/>
          <w:szCs w:val="22"/>
        </w:rPr>
        <w:t xml:space="preserve">o Cenách </w:t>
      </w:r>
      <w:proofErr w:type="spellStart"/>
      <w:r w:rsidRPr="00CD35C7">
        <w:rPr>
          <w:rFonts w:ascii="Arial" w:hAnsi="Arial" w:cs="Arial"/>
          <w:sz w:val="22"/>
          <w:szCs w:val="22"/>
        </w:rPr>
        <w:t>SDGs</w:t>
      </w:r>
      <w:proofErr w:type="spellEnd"/>
    </w:p>
    <w:p w:rsidR="00CD35C7" w:rsidRPr="00CD35C7" w:rsidRDefault="00CD35C7" w:rsidP="00CD35C7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D35C7">
        <w:rPr>
          <w:rFonts w:ascii="Arial" w:hAnsi="Arial" w:cs="Arial"/>
          <w:sz w:val="22"/>
          <w:szCs w:val="22"/>
        </w:rPr>
        <w:t>Různé</w:t>
      </w:r>
    </w:p>
    <w:p w:rsidR="007A732F" w:rsidRDefault="007A732F" w:rsidP="007A732F">
      <w:pPr>
        <w:spacing w:line="300" w:lineRule="auto"/>
        <w:contextualSpacing/>
        <w:rPr>
          <w:rFonts w:ascii="Arial" w:hAnsi="Arial" w:cs="Arial"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86E33" w:rsidRDefault="00886E33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86E33" w:rsidRDefault="00886E33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Default="00F72620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Default="00F72620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12DEF" w:rsidRDefault="00512DEF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12DEF" w:rsidRDefault="00512DEF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D35C7" w:rsidRPr="00297CEB" w:rsidRDefault="00D427B4" w:rsidP="00297CE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297CE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K bodu programu č. 1: </w:t>
      </w:r>
      <w:r w:rsidR="00CD35C7" w:rsidRPr="00297CEB">
        <w:rPr>
          <w:rFonts w:ascii="Arial" w:hAnsi="Arial" w:cs="Arial"/>
          <w:b/>
          <w:sz w:val="22"/>
          <w:szCs w:val="22"/>
          <w:u w:val="single"/>
        </w:rPr>
        <w:t xml:space="preserve">Informace o průběhu meziresortního připomínkového řízení k ČR 2030 a představení </w:t>
      </w:r>
      <w:proofErr w:type="spellStart"/>
      <w:r w:rsidR="00CD35C7" w:rsidRPr="00297CEB">
        <w:rPr>
          <w:rFonts w:ascii="Arial" w:hAnsi="Arial" w:cs="Arial"/>
          <w:b/>
          <w:sz w:val="22"/>
          <w:szCs w:val="22"/>
          <w:u w:val="single"/>
        </w:rPr>
        <w:t>předfinální</w:t>
      </w:r>
      <w:proofErr w:type="spellEnd"/>
      <w:r w:rsidR="00CD35C7" w:rsidRPr="00297CEB">
        <w:rPr>
          <w:rFonts w:ascii="Arial" w:hAnsi="Arial" w:cs="Arial"/>
          <w:b/>
          <w:sz w:val="22"/>
          <w:szCs w:val="22"/>
          <w:u w:val="single"/>
        </w:rPr>
        <w:t xml:space="preserve"> podoby ČR 2030</w:t>
      </w:r>
    </w:p>
    <w:p w:rsidR="00F7551D" w:rsidRPr="001434BC" w:rsidRDefault="00F7551D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427B4" w:rsidRDefault="00D427B4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427B4" w:rsidRPr="00D427B4" w:rsidRDefault="00D427B4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5F2274">
        <w:rPr>
          <w:rFonts w:ascii="Arial" w:hAnsi="Arial" w:cs="Arial"/>
          <w:b/>
          <w:sz w:val="22"/>
          <w:szCs w:val="22"/>
        </w:rPr>
        <w:t>nna Kárníková (ÚV ČR)</w:t>
      </w:r>
      <w:r>
        <w:rPr>
          <w:rFonts w:ascii="Arial" w:hAnsi="Arial" w:cs="Arial"/>
          <w:sz w:val="22"/>
          <w:szCs w:val="22"/>
        </w:rPr>
        <w:t xml:space="preserve"> </w:t>
      </w:r>
      <w:r w:rsidR="00CC3D37">
        <w:rPr>
          <w:rFonts w:ascii="Arial" w:hAnsi="Arial" w:cs="Arial"/>
          <w:sz w:val="22"/>
          <w:szCs w:val="22"/>
        </w:rPr>
        <w:t>v úvodu poděkovala</w:t>
      </w:r>
      <w:r>
        <w:rPr>
          <w:rFonts w:ascii="Arial" w:hAnsi="Arial" w:cs="Arial"/>
          <w:sz w:val="22"/>
          <w:szCs w:val="22"/>
        </w:rPr>
        <w:t xml:space="preserve"> členů</w:t>
      </w:r>
      <w:r w:rsidR="00CF5242">
        <w:rPr>
          <w:rFonts w:ascii="Arial" w:hAnsi="Arial" w:cs="Arial"/>
          <w:sz w:val="22"/>
          <w:szCs w:val="22"/>
        </w:rPr>
        <w:t xml:space="preserve">m ŘV za koordinaci na resortech. Do jednání RVUR dne </w:t>
      </w:r>
      <w:proofErr w:type="gramStart"/>
      <w:r w:rsidR="00CF5242">
        <w:rPr>
          <w:rFonts w:ascii="Arial" w:hAnsi="Arial" w:cs="Arial"/>
          <w:sz w:val="22"/>
          <w:szCs w:val="22"/>
        </w:rPr>
        <w:t>21.3.2017</w:t>
      </w:r>
      <w:proofErr w:type="gramEnd"/>
      <w:r w:rsidR="00CF5242">
        <w:rPr>
          <w:rFonts w:ascii="Arial" w:hAnsi="Arial" w:cs="Arial"/>
          <w:sz w:val="22"/>
          <w:szCs w:val="22"/>
        </w:rPr>
        <w:t xml:space="preserve"> musí být vypořádáno 991 připomínek, které byly obdrženy k tomuto dokumentu. Aktuálně ještě do konce tohoto týdne probíhají jednání s rezorty ohledně zásadních připomínek a to konkrétně s </w:t>
      </w:r>
      <w:proofErr w:type="spellStart"/>
      <w:proofErr w:type="gramStart"/>
      <w:r w:rsidR="00CF5242">
        <w:rPr>
          <w:rFonts w:ascii="Arial" w:hAnsi="Arial" w:cs="Arial"/>
          <w:sz w:val="22"/>
          <w:szCs w:val="22"/>
        </w:rPr>
        <w:t>MZe</w:t>
      </w:r>
      <w:proofErr w:type="spellEnd"/>
      <w:proofErr w:type="gramEnd"/>
      <w:r w:rsidR="00CF5242">
        <w:rPr>
          <w:rFonts w:ascii="Arial" w:hAnsi="Arial" w:cs="Arial"/>
          <w:sz w:val="22"/>
          <w:szCs w:val="22"/>
        </w:rPr>
        <w:t xml:space="preserve"> a MŽP. Dále představila návrh znění usnesení a </w:t>
      </w:r>
      <w:r w:rsidR="00E0402F">
        <w:rPr>
          <w:rFonts w:ascii="Arial" w:hAnsi="Arial" w:cs="Arial"/>
          <w:sz w:val="22"/>
          <w:szCs w:val="22"/>
        </w:rPr>
        <w:t xml:space="preserve">hlavní změny v dokumentu zejména v klíčové oblasti 1. Nejméně připomínek přišlo ke klíčové oblasti 5. </w:t>
      </w:r>
      <w:r w:rsidR="00CC3D37">
        <w:rPr>
          <w:rFonts w:ascii="Arial" w:hAnsi="Arial" w:cs="Arial"/>
          <w:sz w:val="22"/>
          <w:szCs w:val="22"/>
        </w:rPr>
        <w:t>O</w:t>
      </w:r>
      <w:r w:rsidR="00562C7C">
        <w:rPr>
          <w:rFonts w:ascii="Arial" w:hAnsi="Arial" w:cs="Arial"/>
          <w:sz w:val="22"/>
          <w:szCs w:val="22"/>
        </w:rPr>
        <w:t>d 7. března, kdy bude uzavřeno zapracování připomínek, by mělo být znění dokumentu již za</w:t>
      </w:r>
      <w:r w:rsidR="00C957D4">
        <w:rPr>
          <w:rFonts w:ascii="Arial" w:hAnsi="Arial" w:cs="Arial"/>
          <w:sz w:val="22"/>
          <w:szCs w:val="22"/>
        </w:rPr>
        <w:t>fixováno a v případě nevypořádání některých připomínek, bude dokument předložen s rozporem, ale termín 30. března pro předložení dokumentu vládě, je daný.</w:t>
      </w:r>
    </w:p>
    <w:p w:rsidR="00D427B4" w:rsidRPr="007B2871" w:rsidRDefault="00D427B4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D35C7" w:rsidRPr="00CD35C7" w:rsidRDefault="00D57F57" w:rsidP="00CD35C7">
      <w:p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CD35C7">
        <w:rPr>
          <w:rFonts w:ascii="Arial" w:hAnsi="Arial" w:cs="Arial"/>
          <w:b/>
          <w:sz w:val="22"/>
          <w:szCs w:val="22"/>
          <w:u w:val="single"/>
        </w:rPr>
        <w:t xml:space="preserve">K bodu programu č. 2: </w:t>
      </w:r>
      <w:r w:rsidR="00CD35C7" w:rsidRPr="00CD35C7">
        <w:rPr>
          <w:rFonts w:ascii="Arial" w:hAnsi="Arial" w:cs="Arial"/>
          <w:b/>
          <w:sz w:val="22"/>
          <w:szCs w:val="22"/>
          <w:u w:val="single"/>
        </w:rPr>
        <w:t>Ústní informace o projednání návrhu implementace Agendy 2030 v ČR</w:t>
      </w:r>
    </w:p>
    <w:p w:rsidR="00D57F57" w:rsidRPr="00D9172E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F2274" w:rsidRDefault="00D1115F" w:rsidP="005F2274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D1115F">
        <w:rPr>
          <w:rFonts w:ascii="Arial" w:hAnsi="Arial" w:cs="Arial"/>
          <w:b/>
          <w:sz w:val="22"/>
          <w:szCs w:val="22"/>
        </w:rPr>
        <w:t>Anna Kárníková</w:t>
      </w:r>
      <w:r w:rsidR="008C6929">
        <w:rPr>
          <w:rFonts w:ascii="Arial" w:hAnsi="Arial" w:cs="Arial"/>
          <w:sz w:val="22"/>
          <w:szCs w:val="22"/>
        </w:rPr>
        <w:t xml:space="preserve"> </w:t>
      </w:r>
      <w:r w:rsidR="006A264B" w:rsidRPr="006A264B">
        <w:rPr>
          <w:rFonts w:ascii="Arial" w:hAnsi="Arial" w:cs="Arial"/>
          <w:b/>
          <w:sz w:val="22"/>
          <w:szCs w:val="22"/>
        </w:rPr>
        <w:t>(ÚV</w:t>
      </w:r>
      <w:r w:rsidR="005F2274">
        <w:rPr>
          <w:rFonts w:ascii="Arial" w:hAnsi="Arial" w:cs="Arial"/>
          <w:b/>
          <w:sz w:val="22"/>
          <w:szCs w:val="22"/>
        </w:rPr>
        <w:t xml:space="preserve"> ČR</w:t>
      </w:r>
      <w:r w:rsidR="006A264B" w:rsidRPr="006A264B">
        <w:rPr>
          <w:rFonts w:ascii="Arial" w:hAnsi="Arial" w:cs="Arial"/>
          <w:b/>
          <w:sz w:val="22"/>
          <w:szCs w:val="22"/>
        </w:rPr>
        <w:t>)</w:t>
      </w:r>
      <w:r w:rsidR="006A264B">
        <w:rPr>
          <w:rFonts w:ascii="Arial" w:hAnsi="Arial" w:cs="Arial"/>
          <w:sz w:val="22"/>
          <w:szCs w:val="22"/>
        </w:rPr>
        <w:t xml:space="preserve"> 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podala informaci o návrhu implementace </w:t>
      </w:r>
      <w:r w:rsidR="005F2274" w:rsidRPr="0091064E">
        <w:rPr>
          <w:rFonts w:ascii="Arial" w:hAnsi="Arial" w:cs="Arial"/>
          <w:bCs/>
          <w:i/>
          <w:iCs/>
          <w:sz w:val="22"/>
          <w:szCs w:val="22"/>
        </w:rPr>
        <w:t>Agendy 2030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v České republice, jehož zadání vyplývá z usnesení vlády ze dne 25. ledna 2016 č. 61 ke Zprávě o průběhu a výsledcích Summitu Organizace spojených národů </w:t>
      </w:r>
      <w:r w:rsidR="004230DE">
        <w:rPr>
          <w:rFonts w:ascii="Arial" w:hAnsi="Arial" w:cs="Arial"/>
          <w:bCs/>
          <w:iCs/>
          <w:sz w:val="22"/>
          <w:szCs w:val="22"/>
        </w:rPr>
        <w:t xml:space="preserve">o udržitelném rozvoji. Materiál, který bude předložen 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>vládě</w:t>
      </w:r>
      <w:r w:rsidR="004230DE">
        <w:rPr>
          <w:rFonts w:ascii="Arial" w:hAnsi="Arial" w:cs="Arial"/>
          <w:bCs/>
          <w:iCs/>
          <w:sz w:val="22"/>
          <w:szCs w:val="22"/>
        </w:rPr>
        <w:t>,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bude obsahovat srovnání a </w:t>
      </w:r>
      <w:proofErr w:type="spellStart"/>
      <w:r w:rsidR="005F2274" w:rsidRPr="0091064E">
        <w:rPr>
          <w:rFonts w:ascii="Arial" w:hAnsi="Arial" w:cs="Arial"/>
          <w:bCs/>
          <w:iCs/>
          <w:sz w:val="22"/>
          <w:szCs w:val="22"/>
        </w:rPr>
        <w:t>provazby</w:t>
      </w:r>
      <w:proofErr w:type="spellEnd"/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cíl</w:t>
      </w:r>
      <w:r w:rsidR="005F2274">
        <w:rPr>
          <w:rFonts w:ascii="Arial" w:hAnsi="Arial" w:cs="Arial"/>
          <w:bCs/>
          <w:iCs/>
          <w:sz w:val="22"/>
          <w:szCs w:val="22"/>
        </w:rPr>
        <w:t>ů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</w:t>
      </w:r>
      <w:r w:rsidR="005F2274" w:rsidRPr="0091064E">
        <w:rPr>
          <w:rFonts w:ascii="Arial" w:hAnsi="Arial" w:cs="Arial"/>
          <w:bCs/>
          <w:i/>
          <w:iCs/>
          <w:sz w:val="22"/>
          <w:szCs w:val="22"/>
        </w:rPr>
        <w:t>Agendy 2030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a </w:t>
      </w:r>
      <w:r w:rsidR="005F2274">
        <w:rPr>
          <w:rFonts w:ascii="Arial" w:hAnsi="Arial" w:cs="Arial"/>
          <w:bCs/>
          <w:iCs/>
          <w:sz w:val="22"/>
          <w:szCs w:val="22"/>
        </w:rPr>
        <w:t xml:space="preserve">ČR 2030 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a na základě expertního posouzení určí oblasti, kterým bude vhodné věnovat zvláštní zřetel. Za tímto účelem byla vytvořena podkladová analýza vyhodnocující míru relevance jednotlivých podcílů </w:t>
      </w:r>
      <w:r w:rsidR="005F2274" w:rsidRPr="0091064E">
        <w:rPr>
          <w:rFonts w:ascii="Arial" w:hAnsi="Arial" w:cs="Arial"/>
          <w:bCs/>
          <w:i/>
          <w:iCs/>
          <w:sz w:val="22"/>
          <w:szCs w:val="22"/>
        </w:rPr>
        <w:t>Agendy 2030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. Analýzu vypracovalo Centrum pro otázky životního prostředí Univerzity Karlovy, zachycuje podcíle týkající se vnitřní dimenze rozvoje České republiky a jejich gestory. </w:t>
      </w:r>
      <w:r w:rsidR="005F2274">
        <w:rPr>
          <w:rFonts w:ascii="Arial" w:hAnsi="Arial" w:cs="Arial"/>
          <w:bCs/>
          <w:iCs/>
          <w:sz w:val="22"/>
          <w:szCs w:val="22"/>
        </w:rPr>
        <w:t xml:space="preserve">Analýza </w:t>
      </w:r>
      <w:r w:rsidR="004230DE">
        <w:rPr>
          <w:rFonts w:ascii="Arial" w:hAnsi="Arial" w:cs="Arial"/>
          <w:bCs/>
          <w:iCs/>
          <w:sz w:val="22"/>
          <w:szCs w:val="22"/>
        </w:rPr>
        <w:t>vnější (zahraniční) dimenze bude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doplněn</w:t>
      </w:r>
      <w:r w:rsidR="005F2274">
        <w:rPr>
          <w:rFonts w:ascii="Arial" w:hAnsi="Arial" w:cs="Arial"/>
          <w:bCs/>
          <w:iCs/>
          <w:sz w:val="22"/>
          <w:szCs w:val="22"/>
        </w:rPr>
        <w:t>a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ve spolupráci s Ministerstvem zahraničních věcí</w:t>
      </w:r>
      <w:r w:rsidR="005F2274">
        <w:rPr>
          <w:rFonts w:ascii="Arial" w:hAnsi="Arial" w:cs="Arial"/>
          <w:bCs/>
          <w:iCs/>
          <w:sz w:val="22"/>
          <w:szCs w:val="22"/>
        </w:rPr>
        <w:t>.</w:t>
      </w:r>
      <w:r w:rsidR="005F2274" w:rsidRPr="0091064E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4230DE" w:rsidRPr="004230DE" w:rsidRDefault="004230DE" w:rsidP="005F2274">
      <w:pPr>
        <w:spacing w:before="240" w:after="240"/>
        <w:jc w:val="both"/>
        <w:rPr>
          <w:rFonts w:ascii="Arial" w:hAnsi="Arial" w:cs="Arial"/>
          <w:bCs/>
          <w:iCs/>
          <w:sz w:val="22"/>
          <w:szCs w:val="22"/>
        </w:rPr>
      </w:pPr>
      <w:r w:rsidRPr="004230DE">
        <w:rPr>
          <w:rFonts w:ascii="Arial" w:hAnsi="Arial" w:cs="Arial"/>
          <w:b/>
          <w:bCs/>
          <w:iCs/>
          <w:sz w:val="22"/>
          <w:szCs w:val="22"/>
        </w:rPr>
        <w:t>Jiří Hrbek (ČSÚ)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se dotázal, jak bude dokument konsolidovaný s indikátor</w:t>
      </w:r>
      <w:r w:rsidR="0049191F">
        <w:rPr>
          <w:rFonts w:ascii="Arial" w:hAnsi="Arial" w:cs="Arial"/>
          <w:bCs/>
          <w:iCs/>
          <w:sz w:val="22"/>
          <w:szCs w:val="22"/>
        </w:rPr>
        <w:t>y</w:t>
      </w:r>
      <w:r>
        <w:rPr>
          <w:rFonts w:ascii="Arial" w:hAnsi="Arial" w:cs="Arial"/>
          <w:bCs/>
          <w:iCs/>
          <w:sz w:val="22"/>
          <w:szCs w:val="22"/>
        </w:rPr>
        <w:t xml:space="preserve"> Agendy 2030. </w:t>
      </w:r>
      <w:r w:rsidRPr="001304FB">
        <w:rPr>
          <w:rFonts w:ascii="Arial" w:hAnsi="Arial" w:cs="Arial"/>
          <w:b/>
          <w:bCs/>
          <w:iCs/>
          <w:sz w:val="22"/>
          <w:szCs w:val="22"/>
        </w:rPr>
        <w:t>A</w:t>
      </w:r>
      <w:r w:rsidR="001304FB" w:rsidRPr="001304FB">
        <w:rPr>
          <w:rFonts w:ascii="Arial" w:hAnsi="Arial" w:cs="Arial"/>
          <w:b/>
          <w:bCs/>
          <w:iCs/>
          <w:sz w:val="22"/>
          <w:szCs w:val="22"/>
        </w:rPr>
        <w:t xml:space="preserve">nna </w:t>
      </w:r>
      <w:r w:rsidRPr="001304FB">
        <w:rPr>
          <w:rFonts w:ascii="Arial" w:hAnsi="Arial" w:cs="Arial"/>
          <w:b/>
          <w:bCs/>
          <w:iCs/>
          <w:sz w:val="22"/>
          <w:szCs w:val="22"/>
        </w:rPr>
        <w:t>K</w:t>
      </w:r>
      <w:r w:rsidR="001304FB" w:rsidRPr="001304FB">
        <w:rPr>
          <w:rFonts w:ascii="Arial" w:hAnsi="Arial" w:cs="Arial"/>
          <w:b/>
          <w:bCs/>
          <w:iCs/>
          <w:sz w:val="22"/>
          <w:szCs w:val="22"/>
        </w:rPr>
        <w:t>árníková (ÚV ČR)</w:t>
      </w:r>
      <w:r w:rsidR="001304FB">
        <w:rPr>
          <w:rFonts w:ascii="Arial" w:hAnsi="Arial" w:cs="Arial"/>
          <w:bCs/>
          <w:iCs/>
          <w:sz w:val="22"/>
          <w:szCs w:val="22"/>
        </w:rPr>
        <w:t xml:space="preserve"> odpověděla, že</w:t>
      </w:r>
      <w:r>
        <w:rPr>
          <w:rFonts w:ascii="Arial" w:hAnsi="Arial" w:cs="Arial"/>
          <w:bCs/>
          <w:iCs/>
          <w:sz w:val="22"/>
          <w:szCs w:val="22"/>
        </w:rPr>
        <w:t xml:space="preserve"> stav indikátorů ke globální sadě</w:t>
      </w:r>
      <w:r w:rsidR="001304FB">
        <w:rPr>
          <w:rFonts w:ascii="Arial" w:hAnsi="Arial" w:cs="Arial"/>
          <w:bCs/>
          <w:iCs/>
          <w:sz w:val="22"/>
          <w:szCs w:val="22"/>
        </w:rPr>
        <w:t xml:space="preserve"> bude popsán v předkládací zprávě, a dokument se s nimi nebude specificky vyrovnávat. </w:t>
      </w:r>
    </w:p>
    <w:p w:rsidR="00C26818" w:rsidRDefault="00C26818" w:rsidP="005F227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97CEB" w:rsidRPr="00297CEB" w:rsidRDefault="001D1F92" w:rsidP="00297CEB">
      <w:p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297CEB">
        <w:rPr>
          <w:rFonts w:ascii="Arial" w:hAnsi="Arial" w:cs="Arial"/>
          <w:b/>
          <w:sz w:val="22"/>
          <w:szCs w:val="22"/>
          <w:u w:val="single"/>
        </w:rPr>
        <w:t>K bodu programu č. 3</w:t>
      </w:r>
      <w:r w:rsidR="00105834" w:rsidRPr="00297CEB">
        <w:rPr>
          <w:rFonts w:ascii="Arial" w:hAnsi="Arial" w:cs="Arial"/>
          <w:b/>
          <w:sz w:val="22"/>
          <w:szCs w:val="22"/>
          <w:u w:val="single"/>
        </w:rPr>
        <w:t>:</w:t>
      </w:r>
      <w:r w:rsidR="006277E6" w:rsidRPr="00297CE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97CEB" w:rsidRPr="00297CEB">
        <w:rPr>
          <w:rFonts w:ascii="Arial" w:hAnsi="Arial" w:cs="Arial"/>
          <w:b/>
          <w:sz w:val="22"/>
          <w:szCs w:val="22"/>
          <w:u w:val="single"/>
        </w:rPr>
        <w:t>Ústní informace</w:t>
      </w:r>
      <w:r w:rsidR="00297CEB" w:rsidRPr="00297CEB">
        <w:rPr>
          <w:rFonts w:ascii="Arial" w:hAnsi="Arial" w:cs="Arial"/>
          <w:b/>
          <w:szCs w:val="22"/>
          <w:u w:val="single"/>
        </w:rPr>
        <w:t xml:space="preserve"> </w:t>
      </w:r>
      <w:r w:rsidR="00297CEB" w:rsidRPr="00297CEB">
        <w:rPr>
          <w:rFonts w:ascii="Arial" w:hAnsi="Arial" w:cs="Arial"/>
          <w:b/>
          <w:sz w:val="22"/>
          <w:szCs w:val="22"/>
          <w:u w:val="single"/>
        </w:rPr>
        <w:t xml:space="preserve">o Cenách </w:t>
      </w:r>
      <w:proofErr w:type="spellStart"/>
      <w:r w:rsidR="00297CEB" w:rsidRPr="00297CEB">
        <w:rPr>
          <w:rFonts w:ascii="Arial" w:hAnsi="Arial" w:cs="Arial"/>
          <w:b/>
          <w:sz w:val="22"/>
          <w:szCs w:val="22"/>
          <w:u w:val="single"/>
        </w:rPr>
        <w:t>SDGs</w:t>
      </w:r>
      <w:proofErr w:type="spellEnd"/>
    </w:p>
    <w:p w:rsidR="006277E6" w:rsidRPr="001D1F92" w:rsidRDefault="006277E6" w:rsidP="00FA031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C7F9C" w:rsidRDefault="00AA42DC" w:rsidP="001304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6B40">
        <w:rPr>
          <w:rFonts w:ascii="Arial" w:hAnsi="Arial" w:cs="Arial"/>
          <w:b/>
          <w:sz w:val="22"/>
          <w:szCs w:val="22"/>
        </w:rPr>
        <w:t>Anna Kárníková (OUR ÚV)</w:t>
      </w:r>
      <w:r>
        <w:rPr>
          <w:rFonts w:ascii="Arial" w:hAnsi="Arial" w:cs="Arial"/>
          <w:sz w:val="22"/>
          <w:szCs w:val="22"/>
        </w:rPr>
        <w:t xml:space="preserve"> </w:t>
      </w:r>
      <w:r w:rsidR="001304FB">
        <w:rPr>
          <w:rFonts w:ascii="Arial" w:hAnsi="Arial" w:cs="Arial"/>
          <w:sz w:val="22"/>
          <w:szCs w:val="22"/>
        </w:rPr>
        <w:t>představila</w:t>
      </w:r>
      <w:r w:rsidR="00832347">
        <w:rPr>
          <w:rFonts w:ascii="Arial" w:hAnsi="Arial" w:cs="Arial"/>
          <w:sz w:val="22"/>
          <w:szCs w:val="22"/>
        </w:rPr>
        <w:t xml:space="preserve"> </w:t>
      </w:r>
      <w:r w:rsidR="001304FB">
        <w:rPr>
          <w:rFonts w:ascii="Arial" w:hAnsi="Arial" w:cs="Arial"/>
          <w:sz w:val="22"/>
          <w:szCs w:val="22"/>
        </w:rPr>
        <w:t xml:space="preserve">společný projekt Ministerstva průmyslu a obchodu, Informačního centra OSN, Úřadu vlády, českou rozvojovou agenturou Ministerstva zahraničních věcí a Asociací společenské odpovědnosti. Jedná se o ceny pro projekty naplňující Cíle udržitelného rozvoje. Navrženo je udílení cen v pěti kategoriích: soukromý sektor, veřejné instituce, cena za naplňování principů udržitelného rozvoje v zahraničí, cena za reporting v oblasti udržitelného rozvoje a zvláštní cena odborné poroty. Slavnostní předávání cen je plánováno na </w:t>
      </w:r>
      <w:proofErr w:type="gramStart"/>
      <w:r w:rsidR="001304FB">
        <w:rPr>
          <w:rFonts w:ascii="Arial" w:hAnsi="Arial" w:cs="Arial"/>
          <w:sz w:val="22"/>
          <w:szCs w:val="22"/>
        </w:rPr>
        <w:t>27.května</w:t>
      </w:r>
      <w:proofErr w:type="gramEnd"/>
      <w:r w:rsidR="001304FB">
        <w:rPr>
          <w:rFonts w:ascii="Arial" w:hAnsi="Arial" w:cs="Arial"/>
          <w:sz w:val="22"/>
          <w:szCs w:val="22"/>
        </w:rPr>
        <w:t xml:space="preserve">. Účast na předávání přislíbil </w:t>
      </w:r>
      <w:proofErr w:type="spellStart"/>
      <w:r w:rsidR="001304FB">
        <w:rPr>
          <w:rFonts w:ascii="Arial" w:hAnsi="Arial" w:cs="Arial"/>
          <w:sz w:val="22"/>
          <w:szCs w:val="22"/>
        </w:rPr>
        <w:t>Jeffrey</w:t>
      </w:r>
      <w:proofErr w:type="spellEnd"/>
      <w:r w:rsidR="001304F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04FB">
        <w:rPr>
          <w:rFonts w:ascii="Arial" w:hAnsi="Arial" w:cs="Arial"/>
          <w:sz w:val="22"/>
          <w:szCs w:val="22"/>
        </w:rPr>
        <w:t>Sachs</w:t>
      </w:r>
      <w:proofErr w:type="spellEnd"/>
      <w:r w:rsidR="001304FB">
        <w:rPr>
          <w:rFonts w:ascii="Arial" w:hAnsi="Arial" w:cs="Arial"/>
          <w:sz w:val="22"/>
          <w:szCs w:val="22"/>
        </w:rPr>
        <w:t xml:space="preserve">. </w:t>
      </w:r>
    </w:p>
    <w:p w:rsidR="00C91D84" w:rsidRDefault="00C91D84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D1F92" w:rsidRPr="001D1F92" w:rsidRDefault="001D1F92" w:rsidP="001D1F9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1F92">
        <w:rPr>
          <w:rFonts w:ascii="Arial" w:hAnsi="Arial" w:cs="Arial"/>
          <w:b/>
          <w:sz w:val="22"/>
          <w:szCs w:val="22"/>
          <w:u w:val="single"/>
        </w:rPr>
        <w:t>K bodu programu č. 4. Různé</w:t>
      </w:r>
    </w:p>
    <w:p w:rsidR="001D1F92" w:rsidRDefault="001D1F92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23348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Špidla </w:t>
      </w:r>
      <w:r>
        <w:rPr>
          <w:rFonts w:ascii="Arial" w:hAnsi="Arial" w:cs="Arial"/>
          <w:sz w:val="22"/>
          <w:szCs w:val="22"/>
        </w:rPr>
        <w:t xml:space="preserve">uvedl, že proběhla debata v Senátu ČR o Strategickém rámci ČR 2030 </w:t>
      </w:r>
      <w:r w:rsidR="0049191F">
        <w:rPr>
          <w:rFonts w:ascii="Arial" w:hAnsi="Arial" w:cs="Arial"/>
          <w:sz w:val="22"/>
          <w:szCs w:val="22"/>
        </w:rPr>
        <w:t xml:space="preserve">ve vysoce konstruktivním duchu. Pozitivně byla hodnocena vysoká metodologická úroveň dokumentu. </w:t>
      </w:r>
    </w:p>
    <w:p w:rsidR="0049191F" w:rsidRDefault="0049191F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191F" w:rsidRPr="00274937" w:rsidRDefault="0049191F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191F">
        <w:rPr>
          <w:rFonts w:ascii="Arial" w:hAnsi="Arial" w:cs="Arial"/>
          <w:b/>
          <w:sz w:val="22"/>
          <w:szCs w:val="22"/>
        </w:rPr>
        <w:lastRenderedPageBreak/>
        <w:t>Anna Kárníková (ÚV ČR)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77388">
        <w:rPr>
          <w:rFonts w:ascii="Arial" w:hAnsi="Arial" w:cs="Arial"/>
          <w:sz w:val="22"/>
          <w:szCs w:val="22"/>
        </w:rPr>
        <w:t>poděkovala přítomným za účast a spolupráci a avizovala další setkání v rámci jednání RVUR dne 21. března 2017.</w:t>
      </w:r>
    </w:p>
    <w:p w:rsidR="001304FB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04FB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04FB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04FB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04FB" w:rsidRPr="001304FB" w:rsidRDefault="001304FB" w:rsidP="00767D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7F57" w:rsidRDefault="001304FB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stran: 4</w:t>
      </w:r>
    </w:p>
    <w:p w:rsidR="000B61A3" w:rsidRDefault="001304FB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příloh: </w:t>
      </w:r>
      <w:r w:rsidR="00F52A3E">
        <w:rPr>
          <w:rFonts w:ascii="Arial" w:hAnsi="Arial" w:cs="Arial"/>
          <w:sz w:val="22"/>
          <w:szCs w:val="22"/>
        </w:rPr>
        <w:t>0</w:t>
      </w:r>
      <w:bookmarkStart w:id="0" w:name="_GoBack"/>
      <w:bookmarkEnd w:id="0"/>
    </w:p>
    <w:p w:rsidR="00D57F57" w:rsidRPr="00CC5A13" w:rsidRDefault="00D57F57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CC5A13">
        <w:rPr>
          <w:rFonts w:ascii="Arial" w:hAnsi="Arial" w:cs="Arial"/>
          <w:sz w:val="22"/>
          <w:szCs w:val="22"/>
        </w:rPr>
        <w:t>Zapsal</w:t>
      </w:r>
      <w:r w:rsidR="001304FB">
        <w:rPr>
          <w:rFonts w:ascii="Arial" w:hAnsi="Arial" w:cs="Arial"/>
          <w:sz w:val="22"/>
          <w:szCs w:val="22"/>
        </w:rPr>
        <w:t>a</w:t>
      </w:r>
      <w:r w:rsidRPr="00CC5A13">
        <w:rPr>
          <w:rFonts w:ascii="Arial" w:hAnsi="Arial" w:cs="Arial"/>
          <w:sz w:val="22"/>
          <w:szCs w:val="22"/>
        </w:rPr>
        <w:t xml:space="preserve">: </w:t>
      </w:r>
      <w:r w:rsidR="001304FB">
        <w:rPr>
          <w:rFonts w:ascii="Arial" w:hAnsi="Arial" w:cs="Arial"/>
          <w:sz w:val="22"/>
          <w:szCs w:val="22"/>
        </w:rPr>
        <w:t>Eva Hejzlarová</w:t>
      </w:r>
    </w:p>
    <w:p w:rsidR="00D57F57" w:rsidRPr="00CC5A13" w:rsidRDefault="00D57F57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CC5A13">
        <w:rPr>
          <w:rFonts w:ascii="Arial" w:hAnsi="Arial" w:cs="Arial"/>
          <w:sz w:val="22"/>
          <w:szCs w:val="22"/>
        </w:rPr>
        <w:t>Ověřil</w:t>
      </w:r>
      <w:r w:rsidR="001304FB">
        <w:rPr>
          <w:rFonts w:ascii="Arial" w:hAnsi="Arial" w:cs="Arial"/>
          <w:sz w:val="22"/>
          <w:szCs w:val="22"/>
        </w:rPr>
        <w:t>: Jan Mareš</w:t>
      </w:r>
    </w:p>
    <w:p w:rsidR="00BA559D" w:rsidRDefault="00D57F57" w:rsidP="00105834">
      <w:pPr>
        <w:spacing w:line="276" w:lineRule="auto"/>
        <w:jc w:val="right"/>
      </w:pPr>
      <w:proofErr w:type="gramStart"/>
      <w:r>
        <w:rPr>
          <w:rFonts w:ascii="Arial" w:hAnsi="Arial" w:cs="Arial"/>
          <w:sz w:val="22"/>
          <w:szCs w:val="22"/>
        </w:rPr>
        <w:t xml:space="preserve">Praha, </w:t>
      </w:r>
      <w:r w:rsidR="0061319F">
        <w:rPr>
          <w:rFonts w:ascii="Arial" w:hAnsi="Arial" w:cs="Arial"/>
          <w:sz w:val="22"/>
          <w:szCs w:val="22"/>
        </w:rPr>
        <w:t>. . 2017</w:t>
      </w:r>
      <w:proofErr w:type="gramEnd"/>
    </w:p>
    <w:sectPr w:rsidR="00BA559D" w:rsidSect="004A3973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A1" w:rsidRDefault="008A67A1">
      <w:r>
        <w:separator/>
      </w:r>
    </w:p>
  </w:endnote>
  <w:endnote w:type="continuationSeparator" w:id="0">
    <w:p w:rsidR="008A67A1" w:rsidRDefault="008A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FC" w:rsidRPr="00060788" w:rsidRDefault="00235EFC" w:rsidP="004A3973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F52A3E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F52A3E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A1" w:rsidRDefault="008A67A1">
      <w:r>
        <w:separator/>
      </w:r>
    </w:p>
  </w:footnote>
  <w:footnote w:type="continuationSeparator" w:id="0">
    <w:p w:rsidR="008A67A1" w:rsidRDefault="008A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35EFC" w:rsidRPr="005C01DB" w:rsidTr="004A3973">
      <w:trPr>
        <w:trHeight w:val="278"/>
      </w:trPr>
      <w:tc>
        <w:tcPr>
          <w:tcW w:w="6345" w:type="dxa"/>
          <w:shd w:val="clear" w:color="auto" w:fill="auto"/>
        </w:tcPr>
        <w:p w:rsidR="00235EFC" w:rsidRPr="00C51875" w:rsidRDefault="00235EFC" w:rsidP="004A3973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Pr="00ED1669">
            <w:rPr>
              <w:rFonts w:ascii="Cambria" w:hAnsi="Cambria" w:cs="Arial"/>
              <w:color w:val="1F497D"/>
            </w:rPr>
            <w:t>Od</w:t>
          </w:r>
          <w:r>
            <w:rPr>
              <w:rFonts w:ascii="Cambria" w:hAnsi="Cambria" w:cs="Arial"/>
              <w:color w:val="1F497D"/>
            </w:rPr>
            <w:t>dělení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:rsidR="00235EFC" w:rsidRPr="005C01DB" w:rsidRDefault="00235EFC" w:rsidP="004A3973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1B30095C" wp14:editId="1CE3C38C">
                <wp:extent cx="1200150" cy="342900"/>
                <wp:effectExtent l="0" t="0" r="0" b="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3201EB" w:rsidRDefault="00235EFC" w:rsidP="004A3973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235EFC" w:rsidRPr="003201EB" w:rsidRDefault="00235EFC" w:rsidP="004A3973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6345"/>
      <w:gridCol w:w="3828"/>
    </w:tblGrid>
    <w:tr w:rsidR="00235EFC" w:rsidTr="004A3973">
      <w:tc>
        <w:tcPr>
          <w:tcW w:w="6345" w:type="dxa"/>
          <w:shd w:val="clear" w:color="auto" w:fill="auto"/>
        </w:tcPr>
        <w:p w:rsidR="00235EFC" w:rsidRPr="00F76890" w:rsidRDefault="00235EFC" w:rsidP="004A3973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828" w:type="dxa"/>
          <w:shd w:val="clear" w:color="auto" w:fill="auto"/>
        </w:tcPr>
        <w:p w:rsidR="00235EFC" w:rsidRDefault="00235EFC" w:rsidP="004A3973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6247E5FB" wp14:editId="7B4ECBD6">
                <wp:extent cx="1800225" cy="523875"/>
                <wp:effectExtent l="0" t="0" r="9525" b="952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A94081" w:rsidRDefault="00235EFC" w:rsidP="004A3973">
    <w:pPr>
      <w:pStyle w:val="Zhlav"/>
      <w:rPr>
        <w:rFonts w:ascii="Arial" w:hAnsi="Arial" w:cs="Arial"/>
      </w:rPr>
    </w:pPr>
  </w:p>
  <w:p w:rsidR="00235EFC" w:rsidRPr="00AA1BE3" w:rsidRDefault="00235EFC" w:rsidP="004A3973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666"/>
    <w:multiLevelType w:val="hybridMultilevel"/>
    <w:tmpl w:val="BA8E6594"/>
    <w:lvl w:ilvl="0" w:tplc="4C96A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F21E0"/>
    <w:multiLevelType w:val="hybridMultilevel"/>
    <w:tmpl w:val="E466A47A"/>
    <w:lvl w:ilvl="0" w:tplc="04662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65FA"/>
    <w:multiLevelType w:val="hybridMultilevel"/>
    <w:tmpl w:val="D8C23D62"/>
    <w:lvl w:ilvl="0" w:tplc="E87A42D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13CE2"/>
    <w:multiLevelType w:val="hybridMultilevel"/>
    <w:tmpl w:val="D98EDA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224A7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C186B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D716F5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5E3FB3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05A33"/>
    <w:multiLevelType w:val="hybridMultilevel"/>
    <w:tmpl w:val="0DFCD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F4C55"/>
    <w:multiLevelType w:val="hybridMultilevel"/>
    <w:tmpl w:val="F5D6ACDA"/>
    <w:lvl w:ilvl="0" w:tplc="EA3EFD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53AB9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608F1"/>
    <w:multiLevelType w:val="hybridMultilevel"/>
    <w:tmpl w:val="0C206940"/>
    <w:lvl w:ilvl="0" w:tplc="B5785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4430C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A16E0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46EC3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3380454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C481F62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C7156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81DD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04EEE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D7C56"/>
    <w:multiLevelType w:val="hybridMultilevel"/>
    <w:tmpl w:val="9E244F4A"/>
    <w:lvl w:ilvl="0" w:tplc="CDD6358A">
      <w:start w:val="1"/>
      <w:numFmt w:val="lowerLetter"/>
      <w:lvlText w:val="%1.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804607C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B7D78CB"/>
    <w:multiLevelType w:val="hybridMultilevel"/>
    <w:tmpl w:val="C4B2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D7BBC"/>
    <w:multiLevelType w:val="hybridMultilevel"/>
    <w:tmpl w:val="41C0C0E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6393B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192E2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02097"/>
    <w:multiLevelType w:val="hybridMultilevel"/>
    <w:tmpl w:val="92B4A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33290"/>
    <w:multiLevelType w:val="hybridMultilevel"/>
    <w:tmpl w:val="EDC42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7C02D3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22"/>
  </w:num>
  <w:num w:numId="5">
    <w:abstractNumId w:val="27"/>
  </w:num>
  <w:num w:numId="6">
    <w:abstractNumId w:val="6"/>
  </w:num>
  <w:num w:numId="7">
    <w:abstractNumId w:val="14"/>
  </w:num>
  <w:num w:numId="8">
    <w:abstractNumId w:val="24"/>
  </w:num>
  <w:num w:numId="9">
    <w:abstractNumId w:val="11"/>
  </w:num>
  <w:num w:numId="10">
    <w:abstractNumId w:val="0"/>
  </w:num>
  <w:num w:numId="11">
    <w:abstractNumId w:val="15"/>
  </w:num>
  <w:num w:numId="12">
    <w:abstractNumId w:val="2"/>
  </w:num>
  <w:num w:numId="13">
    <w:abstractNumId w:val="28"/>
  </w:num>
  <w:num w:numId="14">
    <w:abstractNumId w:val="10"/>
  </w:num>
  <w:num w:numId="15">
    <w:abstractNumId w:val="5"/>
  </w:num>
  <w:num w:numId="16">
    <w:abstractNumId w:val="21"/>
  </w:num>
  <w:num w:numId="17">
    <w:abstractNumId w:val="12"/>
  </w:num>
  <w:num w:numId="18">
    <w:abstractNumId w:val="1"/>
  </w:num>
  <w:num w:numId="19">
    <w:abstractNumId w:val="26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8"/>
  </w:num>
  <w:num w:numId="25">
    <w:abstractNumId w:val="9"/>
  </w:num>
  <w:num w:numId="26">
    <w:abstractNumId w:val="23"/>
  </w:num>
  <w:num w:numId="27">
    <w:abstractNumId w:val="3"/>
  </w:num>
  <w:num w:numId="28">
    <w:abstractNumId w:val="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57"/>
    <w:rsid w:val="0000167E"/>
    <w:rsid w:val="00002242"/>
    <w:rsid w:val="00003F91"/>
    <w:rsid w:val="00006EC5"/>
    <w:rsid w:val="000172AC"/>
    <w:rsid w:val="00024718"/>
    <w:rsid w:val="00030682"/>
    <w:rsid w:val="00075B42"/>
    <w:rsid w:val="00096614"/>
    <w:rsid w:val="00097197"/>
    <w:rsid w:val="000A2D2F"/>
    <w:rsid w:val="000B61A3"/>
    <w:rsid w:val="000D5C17"/>
    <w:rsid w:val="000F29AB"/>
    <w:rsid w:val="000F50B8"/>
    <w:rsid w:val="00101D97"/>
    <w:rsid w:val="001023D8"/>
    <w:rsid w:val="00105834"/>
    <w:rsid w:val="0010703A"/>
    <w:rsid w:val="001131E2"/>
    <w:rsid w:val="001137FE"/>
    <w:rsid w:val="001304FB"/>
    <w:rsid w:val="00144132"/>
    <w:rsid w:val="001512FE"/>
    <w:rsid w:val="0017290B"/>
    <w:rsid w:val="00172C89"/>
    <w:rsid w:val="00173FAF"/>
    <w:rsid w:val="00175F37"/>
    <w:rsid w:val="001826BC"/>
    <w:rsid w:val="00184C0C"/>
    <w:rsid w:val="00192F5B"/>
    <w:rsid w:val="001B3EF6"/>
    <w:rsid w:val="001B7D59"/>
    <w:rsid w:val="001C4D95"/>
    <w:rsid w:val="001C7354"/>
    <w:rsid w:val="001D1F92"/>
    <w:rsid w:val="001E5B4B"/>
    <w:rsid w:val="001F3ED7"/>
    <w:rsid w:val="0020376D"/>
    <w:rsid w:val="00213497"/>
    <w:rsid w:val="00215DC1"/>
    <w:rsid w:val="00230A4C"/>
    <w:rsid w:val="00235EFC"/>
    <w:rsid w:val="00236EA7"/>
    <w:rsid w:val="002450CD"/>
    <w:rsid w:val="0027185A"/>
    <w:rsid w:val="0027405E"/>
    <w:rsid w:val="00274937"/>
    <w:rsid w:val="00276ACC"/>
    <w:rsid w:val="00283378"/>
    <w:rsid w:val="0028499F"/>
    <w:rsid w:val="0029478B"/>
    <w:rsid w:val="00297C51"/>
    <w:rsid w:val="00297CEB"/>
    <w:rsid w:val="002A1CD5"/>
    <w:rsid w:val="002A60BC"/>
    <w:rsid w:val="002A65C3"/>
    <w:rsid w:val="002B7C39"/>
    <w:rsid w:val="002C55B2"/>
    <w:rsid w:val="002D1808"/>
    <w:rsid w:val="002E3433"/>
    <w:rsid w:val="002E354E"/>
    <w:rsid w:val="002E7309"/>
    <w:rsid w:val="00320C5A"/>
    <w:rsid w:val="00323EF1"/>
    <w:rsid w:val="003340CB"/>
    <w:rsid w:val="00350D79"/>
    <w:rsid w:val="00361A71"/>
    <w:rsid w:val="003705FD"/>
    <w:rsid w:val="00376B40"/>
    <w:rsid w:val="003857AB"/>
    <w:rsid w:val="00396812"/>
    <w:rsid w:val="003A65B1"/>
    <w:rsid w:val="003B4571"/>
    <w:rsid w:val="003B4B23"/>
    <w:rsid w:val="003B63B2"/>
    <w:rsid w:val="003C0445"/>
    <w:rsid w:val="003C145C"/>
    <w:rsid w:val="003C5E89"/>
    <w:rsid w:val="003D1A20"/>
    <w:rsid w:val="003D2E78"/>
    <w:rsid w:val="003D358B"/>
    <w:rsid w:val="003F1719"/>
    <w:rsid w:val="00413034"/>
    <w:rsid w:val="004230DE"/>
    <w:rsid w:val="00426140"/>
    <w:rsid w:val="00430A09"/>
    <w:rsid w:val="00430DCE"/>
    <w:rsid w:val="0043158C"/>
    <w:rsid w:val="00433B2A"/>
    <w:rsid w:val="00437945"/>
    <w:rsid w:val="00440878"/>
    <w:rsid w:val="00452827"/>
    <w:rsid w:val="004559D6"/>
    <w:rsid w:val="00467B68"/>
    <w:rsid w:val="0049191F"/>
    <w:rsid w:val="004A3973"/>
    <w:rsid w:val="004A4EEA"/>
    <w:rsid w:val="004B3354"/>
    <w:rsid w:val="004C08A6"/>
    <w:rsid w:val="004C30B9"/>
    <w:rsid w:val="004C637B"/>
    <w:rsid w:val="004E4364"/>
    <w:rsid w:val="004F1A86"/>
    <w:rsid w:val="004F239E"/>
    <w:rsid w:val="00503098"/>
    <w:rsid w:val="00506201"/>
    <w:rsid w:val="00512DEF"/>
    <w:rsid w:val="00525E53"/>
    <w:rsid w:val="00542B44"/>
    <w:rsid w:val="005447AB"/>
    <w:rsid w:val="005513F2"/>
    <w:rsid w:val="00551416"/>
    <w:rsid w:val="00562C7C"/>
    <w:rsid w:val="00564F56"/>
    <w:rsid w:val="005844EB"/>
    <w:rsid w:val="00587CD0"/>
    <w:rsid w:val="00590830"/>
    <w:rsid w:val="005A28C5"/>
    <w:rsid w:val="005C2CC0"/>
    <w:rsid w:val="005C3C14"/>
    <w:rsid w:val="005D02A1"/>
    <w:rsid w:val="005F2274"/>
    <w:rsid w:val="005F2C20"/>
    <w:rsid w:val="005F502C"/>
    <w:rsid w:val="005F5D25"/>
    <w:rsid w:val="00606294"/>
    <w:rsid w:val="0061319F"/>
    <w:rsid w:val="00620240"/>
    <w:rsid w:val="006223B6"/>
    <w:rsid w:val="00622C68"/>
    <w:rsid w:val="00625BEA"/>
    <w:rsid w:val="006277E6"/>
    <w:rsid w:val="006325D0"/>
    <w:rsid w:val="00637331"/>
    <w:rsid w:val="00646FA6"/>
    <w:rsid w:val="006544BB"/>
    <w:rsid w:val="0066673A"/>
    <w:rsid w:val="0066705F"/>
    <w:rsid w:val="006708A0"/>
    <w:rsid w:val="00671AB6"/>
    <w:rsid w:val="00672971"/>
    <w:rsid w:val="0067369D"/>
    <w:rsid w:val="00674464"/>
    <w:rsid w:val="00676DBB"/>
    <w:rsid w:val="00680E5C"/>
    <w:rsid w:val="006846C7"/>
    <w:rsid w:val="00696C08"/>
    <w:rsid w:val="006A264B"/>
    <w:rsid w:val="006A34BB"/>
    <w:rsid w:val="006A3BB6"/>
    <w:rsid w:val="006A5C8C"/>
    <w:rsid w:val="006B2623"/>
    <w:rsid w:val="006B2FFC"/>
    <w:rsid w:val="006B5B0B"/>
    <w:rsid w:val="006B6238"/>
    <w:rsid w:val="006E3762"/>
    <w:rsid w:val="006E538E"/>
    <w:rsid w:val="006E7D8E"/>
    <w:rsid w:val="006F05BA"/>
    <w:rsid w:val="006F4221"/>
    <w:rsid w:val="00701C11"/>
    <w:rsid w:val="0071376E"/>
    <w:rsid w:val="0073311C"/>
    <w:rsid w:val="0074735F"/>
    <w:rsid w:val="00751F40"/>
    <w:rsid w:val="00760901"/>
    <w:rsid w:val="00760FF7"/>
    <w:rsid w:val="00767D20"/>
    <w:rsid w:val="00784B85"/>
    <w:rsid w:val="00785466"/>
    <w:rsid w:val="00785C0B"/>
    <w:rsid w:val="007A6777"/>
    <w:rsid w:val="007A732F"/>
    <w:rsid w:val="007C267A"/>
    <w:rsid w:val="007C2917"/>
    <w:rsid w:val="007D1611"/>
    <w:rsid w:val="007D2789"/>
    <w:rsid w:val="007D294A"/>
    <w:rsid w:val="007D47E5"/>
    <w:rsid w:val="007D6407"/>
    <w:rsid w:val="007E3D79"/>
    <w:rsid w:val="007E7B17"/>
    <w:rsid w:val="007F3B93"/>
    <w:rsid w:val="007F4C8A"/>
    <w:rsid w:val="007F77E7"/>
    <w:rsid w:val="00800A49"/>
    <w:rsid w:val="00802F96"/>
    <w:rsid w:val="0080743A"/>
    <w:rsid w:val="00811D22"/>
    <w:rsid w:val="008140E7"/>
    <w:rsid w:val="00820E9E"/>
    <w:rsid w:val="00832347"/>
    <w:rsid w:val="0083320A"/>
    <w:rsid w:val="0083512B"/>
    <w:rsid w:val="0083535E"/>
    <w:rsid w:val="00835A82"/>
    <w:rsid w:val="00847829"/>
    <w:rsid w:val="008553B1"/>
    <w:rsid w:val="00860DF2"/>
    <w:rsid w:val="008658A7"/>
    <w:rsid w:val="0087354C"/>
    <w:rsid w:val="00874333"/>
    <w:rsid w:val="00881E4C"/>
    <w:rsid w:val="00886E33"/>
    <w:rsid w:val="00896F42"/>
    <w:rsid w:val="008A15D2"/>
    <w:rsid w:val="008A67A1"/>
    <w:rsid w:val="008A69BF"/>
    <w:rsid w:val="008A6FD6"/>
    <w:rsid w:val="008B66B7"/>
    <w:rsid w:val="008C6929"/>
    <w:rsid w:val="008D0228"/>
    <w:rsid w:val="008D1435"/>
    <w:rsid w:val="008D587A"/>
    <w:rsid w:val="008E0694"/>
    <w:rsid w:val="008E4659"/>
    <w:rsid w:val="00900B9B"/>
    <w:rsid w:val="0091460B"/>
    <w:rsid w:val="00925771"/>
    <w:rsid w:val="00941436"/>
    <w:rsid w:val="00943A2B"/>
    <w:rsid w:val="009509FB"/>
    <w:rsid w:val="00957513"/>
    <w:rsid w:val="00962A32"/>
    <w:rsid w:val="00963785"/>
    <w:rsid w:val="00977388"/>
    <w:rsid w:val="00981698"/>
    <w:rsid w:val="00996A8D"/>
    <w:rsid w:val="009B315D"/>
    <w:rsid w:val="009B33E0"/>
    <w:rsid w:val="009E22F4"/>
    <w:rsid w:val="009E7D42"/>
    <w:rsid w:val="009F08BF"/>
    <w:rsid w:val="009F1CD6"/>
    <w:rsid w:val="00A032CF"/>
    <w:rsid w:val="00A046F0"/>
    <w:rsid w:val="00A22791"/>
    <w:rsid w:val="00A40339"/>
    <w:rsid w:val="00A418D2"/>
    <w:rsid w:val="00A56A24"/>
    <w:rsid w:val="00A62FAD"/>
    <w:rsid w:val="00A6640C"/>
    <w:rsid w:val="00A67B6D"/>
    <w:rsid w:val="00A825A9"/>
    <w:rsid w:val="00A8430F"/>
    <w:rsid w:val="00A84960"/>
    <w:rsid w:val="00A85B62"/>
    <w:rsid w:val="00A9361B"/>
    <w:rsid w:val="00AA42DC"/>
    <w:rsid w:val="00AB2426"/>
    <w:rsid w:val="00AB60B6"/>
    <w:rsid w:val="00AC7F9C"/>
    <w:rsid w:val="00AD0D3D"/>
    <w:rsid w:val="00AE6466"/>
    <w:rsid w:val="00B16FD7"/>
    <w:rsid w:val="00B20857"/>
    <w:rsid w:val="00B21421"/>
    <w:rsid w:val="00B23B2E"/>
    <w:rsid w:val="00B24732"/>
    <w:rsid w:val="00B26207"/>
    <w:rsid w:val="00B3296B"/>
    <w:rsid w:val="00B32D7D"/>
    <w:rsid w:val="00B35515"/>
    <w:rsid w:val="00B45395"/>
    <w:rsid w:val="00B50BDF"/>
    <w:rsid w:val="00B56703"/>
    <w:rsid w:val="00B60547"/>
    <w:rsid w:val="00B66057"/>
    <w:rsid w:val="00B70211"/>
    <w:rsid w:val="00B70B3C"/>
    <w:rsid w:val="00B7578A"/>
    <w:rsid w:val="00B9028F"/>
    <w:rsid w:val="00B93BF1"/>
    <w:rsid w:val="00BA559D"/>
    <w:rsid w:val="00BB0044"/>
    <w:rsid w:val="00BB387A"/>
    <w:rsid w:val="00BD2696"/>
    <w:rsid w:val="00BF0E8C"/>
    <w:rsid w:val="00BF12A6"/>
    <w:rsid w:val="00BF150E"/>
    <w:rsid w:val="00C0281A"/>
    <w:rsid w:val="00C0494E"/>
    <w:rsid w:val="00C14848"/>
    <w:rsid w:val="00C15F1E"/>
    <w:rsid w:val="00C17294"/>
    <w:rsid w:val="00C21650"/>
    <w:rsid w:val="00C217BD"/>
    <w:rsid w:val="00C256F2"/>
    <w:rsid w:val="00C26818"/>
    <w:rsid w:val="00C41232"/>
    <w:rsid w:val="00C47481"/>
    <w:rsid w:val="00C500DF"/>
    <w:rsid w:val="00C508A0"/>
    <w:rsid w:val="00C50E95"/>
    <w:rsid w:val="00C546D8"/>
    <w:rsid w:val="00C577F7"/>
    <w:rsid w:val="00C73C83"/>
    <w:rsid w:val="00C756CE"/>
    <w:rsid w:val="00C91D84"/>
    <w:rsid w:val="00C926C2"/>
    <w:rsid w:val="00C957D4"/>
    <w:rsid w:val="00CA4029"/>
    <w:rsid w:val="00CB1379"/>
    <w:rsid w:val="00CC3226"/>
    <w:rsid w:val="00CC33E9"/>
    <w:rsid w:val="00CC3D37"/>
    <w:rsid w:val="00CC574F"/>
    <w:rsid w:val="00CD05F3"/>
    <w:rsid w:val="00CD35C7"/>
    <w:rsid w:val="00CD42DE"/>
    <w:rsid w:val="00CD6460"/>
    <w:rsid w:val="00CE41FA"/>
    <w:rsid w:val="00CE46A9"/>
    <w:rsid w:val="00CF5242"/>
    <w:rsid w:val="00CF7E51"/>
    <w:rsid w:val="00D1115F"/>
    <w:rsid w:val="00D13DD0"/>
    <w:rsid w:val="00D161A0"/>
    <w:rsid w:val="00D21685"/>
    <w:rsid w:val="00D310BA"/>
    <w:rsid w:val="00D36A62"/>
    <w:rsid w:val="00D427B4"/>
    <w:rsid w:val="00D42F43"/>
    <w:rsid w:val="00D57F57"/>
    <w:rsid w:val="00D7271A"/>
    <w:rsid w:val="00D824D9"/>
    <w:rsid w:val="00D85472"/>
    <w:rsid w:val="00D85BD6"/>
    <w:rsid w:val="00D9172E"/>
    <w:rsid w:val="00D93782"/>
    <w:rsid w:val="00D9640A"/>
    <w:rsid w:val="00DA045E"/>
    <w:rsid w:val="00DA4D3B"/>
    <w:rsid w:val="00DB0155"/>
    <w:rsid w:val="00DB1BA3"/>
    <w:rsid w:val="00DB46FA"/>
    <w:rsid w:val="00DB4F95"/>
    <w:rsid w:val="00DD2FE2"/>
    <w:rsid w:val="00DD4E44"/>
    <w:rsid w:val="00DD5188"/>
    <w:rsid w:val="00DE0489"/>
    <w:rsid w:val="00DE1A16"/>
    <w:rsid w:val="00DE3C21"/>
    <w:rsid w:val="00DE4E33"/>
    <w:rsid w:val="00DE4F08"/>
    <w:rsid w:val="00DE7A00"/>
    <w:rsid w:val="00E00B0E"/>
    <w:rsid w:val="00E0402F"/>
    <w:rsid w:val="00E140D1"/>
    <w:rsid w:val="00E1472D"/>
    <w:rsid w:val="00E23471"/>
    <w:rsid w:val="00E32491"/>
    <w:rsid w:val="00E42D60"/>
    <w:rsid w:val="00E450D3"/>
    <w:rsid w:val="00E45AF3"/>
    <w:rsid w:val="00E55B39"/>
    <w:rsid w:val="00E56235"/>
    <w:rsid w:val="00E659D2"/>
    <w:rsid w:val="00E7393C"/>
    <w:rsid w:val="00E74622"/>
    <w:rsid w:val="00E7470A"/>
    <w:rsid w:val="00E959BC"/>
    <w:rsid w:val="00EA7A0D"/>
    <w:rsid w:val="00EB7F8D"/>
    <w:rsid w:val="00EC5DE5"/>
    <w:rsid w:val="00ED5CC0"/>
    <w:rsid w:val="00EF3270"/>
    <w:rsid w:val="00EF59BF"/>
    <w:rsid w:val="00F02840"/>
    <w:rsid w:val="00F035B2"/>
    <w:rsid w:val="00F10BB9"/>
    <w:rsid w:val="00F23348"/>
    <w:rsid w:val="00F52A3E"/>
    <w:rsid w:val="00F720EA"/>
    <w:rsid w:val="00F72620"/>
    <w:rsid w:val="00F7551D"/>
    <w:rsid w:val="00F76531"/>
    <w:rsid w:val="00F80F7E"/>
    <w:rsid w:val="00FA0310"/>
    <w:rsid w:val="00FA2C9C"/>
    <w:rsid w:val="00FA4353"/>
    <w:rsid w:val="00FA58F5"/>
    <w:rsid w:val="00FA72BD"/>
    <w:rsid w:val="00FB6DFF"/>
    <w:rsid w:val="00FB7172"/>
    <w:rsid w:val="00FC27BC"/>
    <w:rsid w:val="00FC6550"/>
    <w:rsid w:val="00FC77E5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17F2-35B2-43EC-BD5C-AFCD7BF6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573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Hejzlarová Eva</cp:lastModifiedBy>
  <cp:revision>5</cp:revision>
  <cp:lastPrinted>2018-02-01T14:33:00Z</cp:lastPrinted>
  <dcterms:created xsi:type="dcterms:W3CDTF">2017-10-12T14:13:00Z</dcterms:created>
  <dcterms:modified xsi:type="dcterms:W3CDTF">2018-02-01T14:33:00Z</dcterms:modified>
</cp:coreProperties>
</file>